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CC96" w14:textId="77777777" w:rsidR="00FE067E" w:rsidRPr="004B7ABD" w:rsidRDefault="00CD36CF" w:rsidP="00CC1F3B">
      <w:pPr>
        <w:pStyle w:val="TitlePageOrigin"/>
        <w:rPr>
          <w:color w:val="auto"/>
        </w:rPr>
      </w:pPr>
      <w:r w:rsidRPr="004B7ABD">
        <w:rPr>
          <w:color w:val="auto"/>
        </w:rPr>
        <w:t>WEST virginia legislature</w:t>
      </w:r>
    </w:p>
    <w:p w14:paraId="2C0E6F82" w14:textId="7EBAB0AC" w:rsidR="00CD36CF" w:rsidRPr="004B7ABD" w:rsidRDefault="00CD36CF" w:rsidP="00CC1F3B">
      <w:pPr>
        <w:pStyle w:val="TitlePageSession"/>
        <w:rPr>
          <w:color w:val="auto"/>
        </w:rPr>
      </w:pPr>
      <w:r w:rsidRPr="004B7ABD">
        <w:rPr>
          <w:color w:val="auto"/>
        </w:rPr>
        <w:t>20</w:t>
      </w:r>
      <w:r w:rsidR="007D387F" w:rsidRPr="004B7ABD">
        <w:rPr>
          <w:color w:val="auto"/>
        </w:rPr>
        <w:t>2</w:t>
      </w:r>
      <w:r w:rsidR="00E977C1" w:rsidRPr="004B7ABD">
        <w:rPr>
          <w:color w:val="auto"/>
        </w:rPr>
        <w:t>1</w:t>
      </w:r>
      <w:r w:rsidRPr="004B7ABD">
        <w:rPr>
          <w:color w:val="auto"/>
        </w:rPr>
        <w:t xml:space="preserve"> regular session</w:t>
      </w:r>
    </w:p>
    <w:p w14:paraId="40D89FF9" w14:textId="77777777" w:rsidR="00CD36CF" w:rsidRPr="004B7ABD" w:rsidRDefault="00124BD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B7ABD">
            <w:rPr>
              <w:color w:val="auto"/>
            </w:rPr>
            <w:t>Introduced</w:t>
          </w:r>
        </w:sdtContent>
      </w:sdt>
    </w:p>
    <w:p w14:paraId="517DF3D0" w14:textId="4018C3DF" w:rsidR="00CD36CF" w:rsidRPr="004B7ABD" w:rsidRDefault="00124BD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D387F" w:rsidRPr="004B7ABD">
            <w:rPr>
              <w:color w:val="auto"/>
            </w:rPr>
            <w:t>Senate</w:t>
          </w:r>
        </w:sdtContent>
      </w:sdt>
      <w:r w:rsidR="00303684" w:rsidRPr="004B7ABD">
        <w:rPr>
          <w:color w:val="auto"/>
        </w:rPr>
        <w:t xml:space="preserve"> </w:t>
      </w:r>
      <w:r w:rsidR="00CD36CF" w:rsidRPr="004B7ABD">
        <w:rPr>
          <w:color w:val="auto"/>
        </w:rPr>
        <w:t xml:space="preserve">Bill </w:t>
      </w:r>
      <w:sdt>
        <w:sdtPr>
          <w:rPr>
            <w:color w:val="auto"/>
          </w:rPr>
          <w:tag w:val="BNum"/>
          <w:id w:val="1645317809"/>
          <w:lock w:val="sdtLocked"/>
          <w:placeholder>
            <w:docPart w:val="20C22F1B7FBD4C33B249773D07E082F8"/>
          </w:placeholder>
          <w:text/>
        </w:sdtPr>
        <w:sdtEndPr/>
        <w:sdtContent>
          <w:r w:rsidR="001931EB">
            <w:rPr>
              <w:color w:val="auto"/>
            </w:rPr>
            <w:t>44</w:t>
          </w:r>
        </w:sdtContent>
      </w:sdt>
    </w:p>
    <w:p w14:paraId="67FF6307" w14:textId="10E8D43F" w:rsidR="00CD36CF" w:rsidRPr="004B7ABD" w:rsidRDefault="00CD36CF" w:rsidP="00CC1F3B">
      <w:pPr>
        <w:pStyle w:val="Sponsors"/>
        <w:rPr>
          <w:color w:val="auto"/>
        </w:rPr>
      </w:pPr>
      <w:r w:rsidRPr="004B7ABD">
        <w:rPr>
          <w:color w:val="auto"/>
        </w:rPr>
        <w:t xml:space="preserve">By </w:t>
      </w:r>
      <w:sdt>
        <w:sdtPr>
          <w:rPr>
            <w:color w:val="auto"/>
          </w:rPr>
          <w:tag w:val="Sponsors"/>
          <w:id w:val="1589585889"/>
          <w:placeholder>
            <w:docPart w:val="D3DF987F6921417FB42A59748B040B52"/>
          </w:placeholder>
          <w:text w:multiLine="1"/>
        </w:sdtPr>
        <w:sdtEndPr/>
        <w:sdtContent>
          <w:r w:rsidR="00761193" w:rsidRPr="004B7ABD">
            <w:rPr>
              <w:color w:val="auto"/>
            </w:rPr>
            <w:t>Senator Hamilton</w:t>
          </w:r>
        </w:sdtContent>
      </w:sdt>
    </w:p>
    <w:p w14:paraId="4B86F608" w14:textId="2DFBFDD9" w:rsidR="00E831B3" w:rsidRPr="004B7ABD" w:rsidRDefault="00CD36CF" w:rsidP="00003A0B">
      <w:pPr>
        <w:pStyle w:val="References"/>
        <w:rPr>
          <w:color w:val="auto"/>
        </w:rPr>
      </w:pPr>
      <w:r w:rsidRPr="004B7ABD">
        <w:rPr>
          <w:color w:val="auto"/>
        </w:rPr>
        <w:t>[</w:t>
      </w:r>
      <w:sdt>
        <w:sdtPr>
          <w:rPr>
            <w:color w:val="auto"/>
          </w:rPr>
          <w:tag w:val="References"/>
          <w:id w:val="-1043047873"/>
          <w:placeholder>
            <w:docPart w:val="86D2588D5BE4435AB3D90589B95411FC"/>
          </w:placeholder>
          <w:text w:multiLine="1"/>
        </w:sdtPr>
        <w:sdtEndPr/>
        <w:sdtContent>
          <w:r w:rsidR="001931EB" w:rsidRPr="004B7ABD">
            <w:rPr>
              <w:color w:val="auto"/>
            </w:rPr>
            <w:t xml:space="preserve">Introduced </w:t>
          </w:r>
          <w:r w:rsidR="001931EB" w:rsidRPr="00910885">
            <w:rPr>
              <w:color w:val="auto"/>
            </w:rPr>
            <w:t>February 10, 2021; referred</w:t>
          </w:r>
          <w:r w:rsidR="001931EB" w:rsidRPr="004B7ABD">
            <w:rPr>
              <w:color w:val="auto"/>
            </w:rPr>
            <w:br/>
            <w:t xml:space="preserve">to the Committee on </w:t>
          </w:r>
          <w:r w:rsidR="00124BD8">
            <w:rPr>
              <w:color w:val="auto"/>
            </w:rPr>
            <w:t>the Workforce; and then to the Committee on the Judiciary</w:t>
          </w:r>
        </w:sdtContent>
      </w:sdt>
      <w:r w:rsidRPr="004B7ABD">
        <w:rPr>
          <w:color w:val="auto"/>
        </w:rPr>
        <w:t>]</w:t>
      </w:r>
    </w:p>
    <w:p w14:paraId="13997FBA" w14:textId="47DE5504" w:rsidR="00303684" w:rsidRPr="004B7ABD" w:rsidRDefault="0000526A" w:rsidP="00CC1F3B">
      <w:pPr>
        <w:pStyle w:val="TitleSection"/>
        <w:rPr>
          <w:color w:val="auto"/>
        </w:rPr>
      </w:pPr>
      <w:r w:rsidRPr="004B7ABD">
        <w:rPr>
          <w:color w:val="auto"/>
        </w:rPr>
        <w:lastRenderedPageBreak/>
        <w:t>A BILL</w:t>
      </w:r>
      <w:r w:rsidR="005D3CD1" w:rsidRPr="004B7ABD">
        <w:rPr>
          <w:color w:val="auto"/>
        </w:rPr>
        <w:t xml:space="preserve"> to amend the Code of West Virginia, 1931, as amended, by adding thereto </w:t>
      </w:r>
      <w:r w:rsidR="007D387F" w:rsidRPr="004B7ABD">
        <w:rPr>
          <w:color w:val="auto"/>
        </w:rPr>
        <w:t>a new article</w:t>
      </w:r>
      <w:r w:rsidR="006A56F6" w:rsidRPr="004B7ABD">
        <w:rPr>
          <w:color w:val="auto"/>
        </w:rPr>
        <w:t>,</w:t>
      </w:r>
      <w:r w:rsidR="007D387F" w:rsidRPr="004B7ABD">
        <w:rPr>
          <w:color w:val="auto"/>
        </w:rPr>
        <w:t xml:space="preserve"> </w:t>
      </w:r>
      <w:r w:rsidR="005D3CD1" w:rsidRPr="004B7ABD">
        <w:rPr>
          <w:color w:val="auto"/>
        </w:rPr>
        <w:t>designated §21-1</w:t>
      </w:r>
      <w:r w:rsidR="007D387F" w:rsidRPr="004B7ABD">
        <w:rPr>
          <w:color w:val="auto"/>
        </w:rPr>
        <w:t>F</w:t>
      </w:r>
      <w:r w:rsidR="005D3CD1" w:rsidRPr="004B7ABD">
        <w:rPr>
          <w:color w:val="auto"/>
        </w:rPr>
        <w:t>-1, §21-1</w:t>
      </w:r>
      <w:r w:rsidR="007D387F" w:rsidRPr="004B7ABD">
        <w:rPr>
          <w:color w:val="auto"/>
        </w:rPr>
        <w:t>F</w:t>
      </w:r>
      <w:r w:rsidR="005D3CD1" w:rsidRPr="004B7ABD">
        <w:rPr>
          <w:color w:val="auto"/>
        </w:rPr>
        <w:t>-2, §21-1</w:t>
      </w:r>
      <w:r w:rsidR="007D387F" w:rsidRPr="004B7ABD">
        <w:rPr>
          <w:color w:val="auto"/>
        </w:rPr>
        <w:t>F</w:t>
      </w:r>
      <w:r w:rsidR="005D3CD1" w:rsidRPr="004B7ABD">
        <w:rPr>
          <w:color w:val="auto"/>
        </w:rPr>
        <w:t>-3, §21-1</w:t>
      </w:r>
      <w:r w:rsidR="007D387F" w:rsidRPr="004B7ABD">
        <w:rPr>
          <w:color w:val="auto"/>
        </w:rPr>
        <w:t>F</w:t>
      </w:r>
      <w:r w:rsidR="005D3CD1" w:rsidRPr="004B7ABD">
        <w:rPr>
          <w:color w:val="auto"/>
        </w:rPr>
        <w:t>-4, §21-1</w:t>
      </w:r>
      <w:r w:rsidR="007D387F" w:rsidRPr="004B7ABD">
        <w:rPr>
          <w:color w:val="auto"/>
        </w:rPr>
        <w:t>F</w:t>
      </w:r>
      <w:r w:rsidR="005D3CD1" w:rsidRPr="004B7ABD">
        <w:rPr>
          <w:color w:val="auto"/>
        </w:rPr>
        <w:t>-5, §21-1</w:t>
      </w:r>
      <w:r w:rsidR="007D387F" w:rsidRPr="004B7ABD">
        <w:rPr>
          <w:color w:val="auto"/>
        </w:rPr>
        <w:t>F</w:t>
      </w:r>
      <w:r w:rsidR="005D3CD1" w:rsidRPr="004B7ABD">
        <w:rPr>
          <w:color w:val="auto"/>
        </w:rPr>
        <w:t>-6, §21-1</w:t>
      </w:r>
      <w:r w:rsidR="007D387F" w:rsidRPr="004B7ABD">
        <w:rPr>
          <w:color w:val="auto"/>
        </w:rPr>
        <w:t>F</w:t>
      </w:r>
      <w:r w:rsidR="005D3CD1" w:rsidRPr="004B7ABD">
        <w:rPr>
          <w:color w:val="auto"/>
        </w:rPr>
        <w:t>-7,</w:t>
      </w:r>
      <w:r w:rsidR="00921720" w:rsidRPr="004B7ABD">
        <w:rPr>
          <w:color w:val="auto"/>
        </w:rPr>
        <w:t xml:space="preserve"> and §21-1F-8</w:t>
      </w:r>
      <w:r w:rsidR="00197723" w:rsidRPr="004B7ABD">
        <w:rPr>
          <w:color w:val="auto"/>
        </w:rPr>
        <w:t>,</w:t>
      </w:r>
      <w:r w:rsidR="005D3CD1" w:rsidRPr="004B7ABD">
        <w:rPr>
          <w:color w:val="auto"/>
        </w:rPr>
        <w:t xml:space="preserve"> all relating to saving West Virginia call center jobs remaining in this state; providing for a short title; providing for definitions; providing for creation of a list of call centers that move overseas; providing for ineligibility for state grants or guaranteed loans; providing for in-state procurement; providing for state benefits to workers; providing for an effective date; and providing </w:t>
      </w:r>
      <w:r w:rsidR="00197723" w:rsidRPr="004B7ABD">
        <w:rPr>
          <w:color w:val="auto"/>
        </w:rPr>
        <w:t xml:space="preserve">for </w:t>
      </w:r>
      <w:r w:rsidR="005D3CD1" w:rsidRPr="004B7ABD">
        <w:rPr>
          <w:color w:val="auto"/>
        </w:rPr>
        <w:t xml:space="preserve">severability. </w:t>
      </w:r>
    </w:p>
    <w:p w14:paraId="02C5CEDA" w14:textId="77777777" w:rsidR="00303684" w:rsidRPr="004B7ABD" w:rsidRDefault="00303684" w:rsidP="00CC1F3B">
      <w:pPr>
        <w:pStyle w:val="EnactingClause"/>
        <w:rPr>
          <w:color w:val="auto"/>
        </w:rPr>
        <w:sectPr w:rsidR="00303684" w:rsidRPr="004B7ABD" w:rsidSect="00BA5F1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B7ABD">
        <w:rPr>
          <w:color w:val="auto"/>
        </w:rPr>
        <w:t>Be it enacted by the Legislature of West Virginia:</w:t>
      </w:r>
    </w:p>
    <w:p w14:paraId="799D3139" w14:textId="75CBB4EF" w:rsidR="008736AA" w:rsidRPr="004B7ABD" w:rsidRDefault="00316F35" w:rsidP="00316F35">
      <w:pPr>
        <w:pStyle w:val="ArticleHeading"/>
        <w:rPr>
          <w:color w:val="auto"/>
          <w:u w:val="single"/>
        </w:rPr>
      </w:pPr>
      <w:r w:rsidRPr="004B7ABD">
        <w:rPr>
          <w:color w:val="auto"/>
          <w:u w:val="single"/>
        </w:rPr>
        <w:t>Article 1</w:t>
      </w:r>
      <w:r w:rsidR="007D387F" w:rsidRPr="004B7ABD">
        <w:rPr>
          <w:color w:val="auto"/>
          <w:u w:val="single"/>
        </w:rPr>
        <w:t>F</w:t>
      </w:r>
      <w:r w:rsidRPr="004B7ABD">
        <w:rPr>
          <w:color w:val="auto"/>
          <w:u w:val="single"/>
        </w:rPr>
        <w:t>. West Virginia Call Center jobs act of 20</w:t>
      </w:r>
      <w:r w:rsidR="000E1CE1" w:rsidRPr="004B7ABD">
        <w:rPr>
          <w:color w:val="auto"/>
          <w:u w:val="single"/>
        </w:rPr>
        <w:t>2</w:t>
      </w:r>
      <w:r w:rsidR="00E977C1" w:rsidRPr="004B7ABD">
        <w:rPr>
          <w:color w:val="auto"/>
          <w:u w:val="single"/>
        </w:rPr>
        <w:t>1</w:t>
      </w:r>
      <w:r w:rsidRPr="004B7ABD">
        <w:rPr>
          <w:color w:val="auto"/>
          <w:u w:val="single"/>
        </w:rPr>
        <w:t>.</w:t>
      </w:r>
    </w:p>
    <w:p w14:paraId="1E76421C" w14:textId="080814C0" w:rsidR="00C33014" w:rsidRPr="004B7ABD" w:rsidRDefault="00316F35" w:rsidP="00316F35">
      <w:pPr>
        <w:pStyle w:val="SectionHeading"/>
        <w:rPr>
          <w:color w:val="auto"/>
          <w:u w:val="single"/>
        </w:rPr>
      </w:pPr>
      <w:r w:rsidRPr="004B7ABD">
        <w:rPr>
          <w:color w:val="auto"/>
          <w:u w:val="single"/>
        </w:rPr>
        <w:t>§ 21-1</w:t>
      </w:r>
      <w:r w:rsidR="007D387F" w:rsidRPr="004B7ABD">
        <w:rPr>
          <w:color w:val="auto"/>
          <w:u w:val="single"/>
        </w:rPr>
        <w:t>F</w:t>
      </w:r>
      <w:r w:rsidRPr="004B7ABD">
        <w:rPr>
          <w:color w:val="auto"/>
          <w:u w:val="single"/>
        </w:rPr>
        <w:t>-1. Short Title</w:t>
      </w:r>
    </w:p>
    <w:p w14:paraId="39D2F407" w14:textId="0F550DDA" w:rsidR="00316F35" w:rsidRPr="004B7ABD" w:rsidRDefault="00316F35" w:rsidP="00316F35">
      <w:pPr>
        <w:pStyle w:val="SectionBody"/>
        <w:rPr>
          <w:color w:val="auto"/>
          <w:u w:val="single"/>
        </w:rPr>
      </w:pPr>
      <w:r w:rsidRPr="004B7ABD">
        <w:rPr>
          <w:color w:val="auto"/>
          <w:u w:val="single"/>
        </w:rPr>
        <w:t xml:space="preserve">This </w:t>
      </w:r>
      <w:r w:rsidR="006A56F6" w:rsidRPr="004B7ABD">
        <w:rPr>
          <w:color w:val="auto"/>
          <w:u w:val="single"/>
        </w:rPr>
        <w:t xml:space="preserve">article </w:t>
      </w:r>
      <w:r w:rsidRPr="004B7ABD">
        <w:rPr>
          <w:color w:val="auto"/>
          <w:u w:val="single"/>
        </w:rPr>
        <w:t>may be known and cited as the “West Virginia Call Center Jobs Act of 20</w:t>
      </w:r>
      <w:r w:rsidR="000E1CE1" w:rsidRPr="004B7ABD">
        <w:rPr>
          <w:color w:val="auto"/>
          <w:u w:val="single"/>
        </w:rPr>
        <w:t>2</w:t>
      </w:r>
      <w:r w:rsidR="00E977C1" w:rsidRPr="004B7ABD">
        <w:rPr>
          <w:color w:val="auto"/>
          <w:u w:val="single"/>
        </w:rPr>
        <w:t>1</w:t>
      </w:r>
      <w:r w:rsidR="00285686" w:rsidRPr="004B7ABD">
        <w:rPr>
          <w:color w:val="auto"/>
          <w:u w:val="single"/>
        </w:rPr>
        <w:t>”</w:t>
      </w:r>
      <w:r w:rsidRPr="004B7ABD">
        <w:rPr>
          <w:color w:val="auto"/>
          <w:u w:val="single"/>
        </w:rPr>
        <w:t>.</w:t>
      </w:r>
    </w:p>
    <w:p w14:paraId="6CE891CC" w14:textId="6E2EC062" w:rsidR="005D3CD1" w:rsidRPr="004B7ABD" w:rsidRDefault="00316F35" w:rsidP="00316F35">
      <w:pPr>
        <w:pStyle w:val="SectionHeading"/>
        <w:rPr>
          <w:color w:val="auto"/>
          <w:u w:val="single"/>
        </w:rPr>
        <w:sectPr w:rsidR="005D3CD1" w:rsidRPr="004B7ABD" w:rsidSect="00BA5F1E">
          <w:type w:val="continuous"/>
          <w:pgSz w:w="12240" w:h="15840" w:code="1"/>
          <w:pgMar w:top="1440" w:right="1440" w:bottom="1440" w:left="1440" w:header="720" w:footer="720" w:gutter="0"/>
          <w:lnNumType w:countBy="1" w:restart="newSection"/>
          <w:cols w:space="720"/>
          <w:titlePg/>
          <w:docGrid w:linePitch="360"/>
        </w:sectPr>
      </w:pPr>
      <w:r w:rsidRPr="004B7ABD">
        <w:rPr>
          <w:color w:val="auto"/>
          <w:u w:val="single"/>
        </w:rPr>
        <w:t>§21-1</w:t>
      </w:r>
      <w:r w:rsidR="007D387F" w:rsidRPr="004B7ABD">
        <w:rPr>
          <w:color w:val="auto"/>
          <w:u w:val="single"/>
        </w:rPr>
        <w:t>F</w:t>
      </w:r>
      <w:r w:rsidRPr="004B7ABD">
        <w:rPr>
          <w:color w:val="auto"/>
          <w:u w:val="single"/>
        </w:rPr>
        <w:t>-2. Definitions.</w:t>
      </w:r>
    </w:p>
    <w:p w14:paraId="312E3679" w14:textId="77777777" w:rsidR="00316F35" w:rsidRPr="004B7ABD" w:rsidRDefault="0054675F" w:rsidP="00316F35">
      <w:pPr>
        <w:pStyle w:val="SectionBody"/>
        <w:rPr>
          <w:color w:val="auto"/>
          <w:u w:val="single"/>
        </w:rPr>
      </w:pPr>
      <w:r w:rsidRPr="004B7ABD">
        <w:rPr>
          <w:color w:val="auto"/>
          <w:u w:val="single"/>
        </w:rPr>
        <w:t>For purposes of this article:</w:t>
      </w:r>
    </w:p>
    <w:p w14:paraId="54EC8112" w14:textId="1FD3142C" w:rsidR="0054675F" w:rsidRPr="004B7ABD" w:rsidRDefault="0054675F" w:rsidP="0054675F">
      <w:pPr>
        <w:pStyle w:val="SectionBody"/>
        <w:rPr>
          <w:color w:val="auto"/>
          <w:u w:val="single"/>
        </w:rPr>
      </w:pPr>
      <w:r w:rsidRPr="004B7ABD">
        <w:rPr>
          <w:color w:val="auto"/>
          <w:u w:val="single"/>
        </w:rPr>
        <w:t>“</w:t>
      </w:r>
      <w:r w:rsidR="007D387F" w:rsidRPr="004B7ABD">
        <w:rPr>
          <w:color w:val="auto"/>
          <w:u w:val="single"/>
        </w:rPr>
        <w:t>E</w:t>
      </w:r>
      <w:r w:rsidRPr="004B7ABD">
        <w:rPr>
          <w:color w:val="auto"/>
          <w:u w:val="single"/>
        </w:rPr>
        <w:t>mployer” means any business enterprise that employs, for the purpose of customer service or back-office operations:</w:t>
      </w:r>
    </w:p>
    <w:p w14:paraId="10206376" w14:textId="77777777" w:rsidR="0054675F" w:rsidRPr="004B7ABD" w:rsidRDefault="0054675F" w:rsidP="0054675F">
      <w:pPr>
        <w:pStyle w:val="SectionBody"/>
        <w:rPr>
          <w:color w:val="auto"/>
          <w:u w:val="single"/>
        </w:rPr>
      </w:pPr>
      <w:r w:rsidRPr="004B7ABD">
        <w:rPr>
          <w:color w:val="auto"/>
          <w:u w:val="single"/>
        </w:rPr>
        <w:t xml:space="preserve">(1) </w:t>
      </w:r>
      <w:r w:rsidR="00285686" w:rsidRPr="004B7ABD">
        <w:rPr>
          <w:color w:val="auto"/>
          <w:u w:val="single"/>
        </w:rPr>
        <w:t>Fifty</w:t>
      </w:r>
      <w:r w:rsidRPr="004B7ABD">
        <w:rPr>
          <w:color w:val="auto"/>
          <w:u w:val="single"/>
        </w:rPr>
        <w:t xml:space="preserve"> or more employees, excluding part-time employees; or</w:t>
      </w:r>
    </w:p>
    <w:p w14:paraId="45946A20" w14:textId="77777777" w:rsidR="0054675F" w:rsidRPr="004B7ABD" w:rsidRDefault="0054675F" w:rsidP="0054675F">
      <w:pPr>
        <w:pStyle w:val="SectionBody"/>
        <w:rPr>
          <w:color w:val="auto"/>
          <w:u w:val="single"/>
        </w:rPr>
      </w:pPr>
      <w:r w:rsidRPr="004B7ABD">
        <w:rPr>
          <w:color w:val="auto"/>
          <w:u w:val="single"/>
        </w:rPr>
        <w:t xml:space="preserve">(2) </w:t>
      </w:r>
      <w:r w:rsidR="00285686" w:rsidRPr="004B7ABD">
        <w:rPr>
          <w:color w:val="auto"/>
          <w:u w:val="single"/>
        </w:rPr>
        <w:t>Fifty</w:t>
      </w:r>
      <w:r w:rsidRPr="004B7ABD">
        <w:rPr>
          <w:color w:val="auto"/>
          <w:u w:val="single"/>
        </w:rPr>
        <w:t xml:space="preserve"> or more employees who in the aggregate work at least 1,500 hours per week (exclusive of hours of overtime).</w:t>
      </w:r>
    </w:p>
    <w:p w14:paraId="69B839AB" w14:textId="592F2484" w:rsidR="0054675F" w:rsidRPr="004B7ABD" w:rsidRDefault="0054675F" w:rsidP="0054675F">
      <w:pPr>
        <w:pStyle w:val="SectionBody"/>
        <w:rPr>
          <w:color w:val="auto"/>
          <w:u w:val="single"/>
        </w:rPr>
      </w:pPr>
      <w:r w:rsidRPr="004B7ABD">
        <w:rPr>
          <w:color w:val="auto"/>
          <w:u w:val="single"/>
        </w:rPr>
        <w:t>“</w:t>
      </w:r>
      <w:r w:rsidR="007D387F" w:rsidRPr="004B7ABD">
        <w:rPr>
          <w:color w:val="auto"/>
          <w:u w:val="single"/>
        </w:rPr>
        <w:t>A</w:t>
      </w:r>
      <w:r w:rsidRPr="004B7ABD">
        <w:rPr>
          <w:color w:val="auto"/>
          <w:u w:val="single"/>
        </w:rPr>
        <w:t xml:space="preserve">gency” means a state executive agency. </w:t>
      </w:r>
    </w:p>
    <w:p w14:paraId="5B89527A" w14:textId="5EBF5462" w:rsidR="0054675F" w:rsidRPr="004B7ABD" w:rsidRDefault="0054675F" w:rsidP="0054675F">
      <w:pPr>
        <w:pStyle w:val="SectionBody"/>
        <w:rPr>
          <w:color w:val="auto"/>
          <w:u w:val="single"/>
        </w:rPr>
      </w:pPr>
      <w:r w:rsidRPr="004B7ABD">
        <w:rPr>
          <w:color w:val="auto"/>
          <w:u w:val="single"/>
        </w:rPr>
        <w:t>“</w:t>
      </w:r>
      <w:r w:rsidR="007D387F" w:rsidRPr="004B7ABD">
        <w:rPr>
          <w:color w:val="auto"/>
          <w:u w:val="single"/>
        </w:rPr>
        <w:t>P</w:t>
      </w:r>
      <w:r w:rsidRPr="004B7ABD">
        <w:rPr>
          <w:color w:val="auto"/>
          <w:u w:val="single"/>
        </w:rPr>
        <w:t>art-time employee” means an employee who:</w:t>
      </w:r>
    </w:p>
    <w:p w14:paraId="3E2DE7BD" w14:textId="77777777" w:rsidR="0054675F" w:rsidRPr="004B7ABD" w:rsidRDefault="0054675F" w:rsidP="0054675F">
      <w:pPr>
        <w:pStyle w:val="SectionBody"/>
        <w:rPr>
          <w:color w:val="auto"/>
          <w:u w:val="single"/>
        </w:rPr>
      </w:pPr>
      <w:r w:rsidRPr="004B7ABD">
        <w:rPr>
          <w:color w:val="auto"/>
          <w:u w:val="single"/>
        </w:rPr>
        <w:t xml:space="preserve">(1) Works an average of 20 hours per week; or </w:t>
      </w:r>
    </w:p>
    <w:p w14:paraId="02201A33" w14:textId="77777777" w:rsidR="0054675F" w:rsidRPr="004B7ABD" w:rsidRDefault="0054675F" w:rsidP="0054675F">
      <w:pPr>
        <w:pStyle w:val="SectionBody"/>
        <w:rPr>
          <w:color w:val="auto"/>
          <w:u w:val="single"/>
        </w:rPr>
      </w:pPr>
      <w:r w:rsidRPr="004B7ABD">
        <w:rPr>
          <w:color w:val="auto"/>
          <w:u w:val="single"/>
        </w:rPr>
        <w:t xml:space="preserve">(2) Has been employed for fewer than six of the 12 months preceding the date on which notice is required. </w:t>
      </w:r>
    </w:p>
    <w:p w14:paraId="2499D685" w14:textId="0B2D31E4" w:rsidR="0054675F" w:rsidRPr="004B7ABD" w:rsidRDefault="0054675F" w:rsidP="0054675F">
      <w:pPr>
        <w:pStyle w:val="SectionBody"/>
        <w:rPr>
          <w:color w:val="auto"/>
          <w:u w:val="single"/>
        </w:rPr>
      </w:pPr>
      <w:r w:rsidRPr="004B7ABD">
        <w:rPr>
          <w:color w:val="auto"/>
          <w:u w:val="single"/>
        </w:rPr>
        <w:t xml:space="preserve">“Commissioner” means the Commissioner of Labor. </w:t>
      </w:r>
    </w:p>
    <w:p w14:paraId="3CC76471" w14:textId="3F190941" w:rsidR="005D3CD1" w:rsidRPr="004B7ABD" w:rsidRDefault="0054675F" w:rsidP="0054675F">
      <w:pPr>
        <w:pStyle w:val="SectionHeading"/>
        <w:rPr>
          <w:color w:val="auto"/>
          <w:u w:val="single"/>
        </w:rPr>
        <w:sectPr w:rsidR="005D3CD1" w:rsidRPr="004B7ABD" w:rsidSect="00BA5F1E">
          <w:type w:val="continuous"/>
          <w:pgSz w:w="12240" w:h="15840" w:code="1"/>
          <w:pgMar w:top="1440" w:right="1440" w:bottom="1440" w:left="1440" w:header="720" w:footer="720" w:gutter="0"/>
          <w:lnNumType w:countBy="1" w:restart="newSection"/>
          <w:cols w:space="720"/>
          <w:titlePg/>
          <w:docGrid w:linePitch="360"/>
        </w:sectPr>
      </w:pPr>
      <w:r w:rsidRPr="004B7ABD">
        <w:rPr>
          <w:color w:val="auto"/>
          <w:u w:val="single"/>
        </w:rPr>
        <w:t>§21-1</w:t>
      </w:r>
      <w:r w:rsidR="007D387F" w:rsidRPr="004B7ABD">
        <w:rPr>
          <w:color w:val="auto"/>
          <w:u w:val="single"/>
        </w:rPr>
        <w:t>F</w:t>
      </w:r>
      <w:r w:rsidRPr="004B7ABD">
        <w:rPr>
          <w:color w:val="auto"/>
          <w:u w:val="single"/>
        </w:rPr>
        <w:t xml:space="preserve">-3. List of call centers that move overseas. </w:t>
      </w:r>
    </w:p>
    <w:p w14:paraId="48650F67" w14:textId="7768A9F8" w:rsidR="0054675F" w:rsidRPr="004B7ABD" w:rsidRDefault="001C0655" w:rsidP="001C0655">
      <w:pPr>
        <w:pStyle w:val="SectionBody"/>
        <w:rPr>
          <w:color w:val="auto"/>
          <w:u w:val="single"/>
        </w:rPr>
      </w:pPr>
      <w:r w:rsidRPr="004B7ABD">
        <w:rPr>
          <w:i/>
          <w:color w:val="auto"/>
          <w:u w:val="single"/>
        </w:rPr>
        <w:t>(a) Notice Requirement</w:t>
      </w:r>
      <w:r w:rsidR="004C2872" w:rsidRPr="004B7ABD">
        <w:rPr>
          <w:i/>
          <w:color w:val="auto"/>
          <w:u w:val="single"/>
        </w:rPr>
        <w:t>.</w:t>
      </w:r>
      <w:r w:rsidRPr="004B7ABD">
        <w:rPr>
          <w:color w:val="auto"/>
          <w:u w:val="single"/>
        </w:rPr>
        <w:t xml:space="preserve"> – (1) An employer that intends to relocate a call center, or one or </w:t>
      </w:r>
      <w:r w:rsidRPr="004B7ABD">
        <w:rPr>
          <w:color w:val="auto"/>
          <w:u w:val="single"/>
        </w:rPr>
        <w:lastRenderedPageBreak/>
        <w:t>more facilities or operating units within a call center comprising at least 30 percent of the call center’s or operating unit’s total volume when measure</w:t>
      </w:r>
      <w:r w:rsidR="005E2A50" w:rsidRPr="004B7ABD">
        <w:rPr>
          <w:color w:val="auto"/>
          <w:u w:val="single"/>
        </w:rPr>
        <w:t>d</w:t>
      </w:r>
      <w:r w:rsidRPr="004B7ABD">
        <w:rPr>
          <w:color w:val="auto"/>
          <w:u w:val="single"/>
        </w:rPr>
        <w:t xml:space="preserve"> against the </w:t>
      </w:r>
      <w:r w:rsidR="007D387F" w:rsidRPr="004B7ABD">
        <w:rPr>
          <w:color w:val="auto"/>
          <w:u w:val="single"/>
        </w:rPr>
        <w:t>previous</w:t>
      </w:r>
      <w:r w:rsidRPr="004B7ABD">
        <w:rPr>
          <w:color w:val="auto"/>
          <w:u w:val="single"/>
        </w:rPr>
        <w:t xml:space="preserve"> 12 month average call volume of operations or substantially similar operations, from West Virginia to a foreign country</w:t>
      </w:r>
      <w:r w:rsidR="005E2A50" w:rsidRPr="004B7ABD">
        <w:rPr>
          <w:color w:val="auto"/>
          <w:u w:val="single"/>
        </w:rPr>
        <w:t>,</w:t>
      </w:r>
      <w:r w:rsidRPr="004B7ABD">
        <w:rPr>
          <w:color w:val="auto"/>
          <w:u w:val="single"/>
        </w:rPr>
        <w:t xml:space="preserve"> shall notify the Commissioner of Labor at least 120 days before such relocation. </w:t>
      </w:r>
    </w:p>
    <w:p w14:paraId="680CBFC7" w14:textId="60A8BD86" w:rsidR="001C0655" w:rsidRPr="004B7ABD" w:rsidRDefault="001C0655" w:rsidP="001C0655">
      <w:pPr>
        <w:pStyle w:val="SectionBody"/>
        <w:rPr>
          <w:color w:val="auto"/>
          <w:u w:val="single"/>
        </w:rPr>
      </w:pPr>
      <w:r w:rsidRPr="004B7ABD">
        <w:rPr>
          <w:color w:val="auto"/>
          <w:u w:val="single"/>
        </w:rPr>
        <w:t xml:space="preserve">(2) An employer that violates </w:t>
      </w:r>
      <w:r w:rsidR="00003A0B" w:rsidRPr="004B7ABD">
        <w:rPr>
          <w:color w:val="auto"/>
          <w:u w:val="single"/>
        </w:rPr>
        <w:t>this section</w:t>
      </w:r>
      <w:r w:rsidRPr="004B7ABD">
        <w:rPr>
          <w:color w:val="auto"/>
          <w:u w:val="single"/>
        </w:rPr>
        <w:t xml:space="preserve"> shall be subject to a civil penalty not to exceed an amount of $10,000 for each day of such violation, except that the Commissioner of Labor may reduce such amount for just cause shown. </w:t>
      </w:r>
    </w:p>
    <w:p w14:paraId="4C261B92" w14:textId="77777777" w:rsidR="001C0655" w:rsidRPr="004B7ABD" w:rsidRDefault="001C0655" w:rsidP="001C0655">
      <w:pPr>
        <w:pStyle w:val="SectionBody"/>
        <w:rPr>
          <w:color w:val="auto"/>
          <w:u w:val="single"/>
        </w:rPr>
      </w:pPr>
      <w:r w:rsidRPr="004B7ABD">
        <w:rPr>
          <w:color w:val="auto"/>
          <w:u w:val="single"/>
        </w:rPr>
        <w:t xml:space="preserve">(b) </w:t>
      </w:r>
      <w:r w:rsidRPr="004B7ABD">
        <w:rPr>
          <w:i/>
          <w:color w:val="auto"/>
          <w:u w:val="single"/>
        </w:rPr>
        <w:t>List</w:t>
      </w:r>
      <w:r w:rsidR="00285686" w:rsidRPr="004B7ABD">
        <w:rPr>
          <w:i/>
          <w:color w:val="auto"/>
          <w:u w:val="single"/>
        </w:rPr>
        <w:t>.</w:t>
      </w:r>
      <w:r w:rsidRPr="004B7ABD">
        <w:rPr>
          <w:i/>
          <w:color w:val="auto"/>
          <w:u w:val="single"/>
        </w:rPr>
        <w:t xml:space="preserve"> </w:t>
      </w:r>
      <w:r w:rsidRPr="004B7ABD">
        <w:rPr>
          <w:color w:val="auto"/>
          <w:u w:val="single"/>
        </w:rPr>
        <w:t xml:space="preserve">– (1) </w:t>
      </w:r>
      <w:r w:rsidR="00285686" w:rsidRPr="004B7ABD">
        <w:rPr>
          <w:color w:val="auto"/>
          <w:u w:val="single"/>
        </w:rPr>
        <w:t>T</w:t>
      </w:r>
      <w:r w:rsidRPr="004B7ABD">
        <w:rPr>
          <w:color w:val="auto"/>
          <w:u w:val="single"/>
        </w:rPr>
        <w:t xml:space="preserve">he Commissioner of Labor shall compile a semiannual list of all employers that relocate a call center, or one or more facilities or operating units within a call center comprising at least 30 percent of the call center’s total volume of operations, from the state of West Virginia to a foreign country. </w:t>
      </w:r>
    </w:p>
    <w:p w14:paraId="6CFC878E" w14:textId="31DF7A01" w:rsidR="001C0655" w:rsidRPr="004B7ABD" w:rsidRDefault="001C0655" w:rsidP="001C0655">
      <w:pPr>
        <w:pStyle w:val="SectionBody"/>
        <w:rPr>
          <w:color w:val="auto"/>
          <w:u w:val="single"/>
        </w:rPr>
      </w:pPr>
      <w:r w:rsidRPr="004B7ABD">
        <w:rPr>
          <w:color w:val="auto"/>
          <w:u w:val="single"/>
        </w:rPr>
        <w:t>(2) The Commissioner of Labor</w:t>
      </w:r>
      <w:r w:rsidR="00204FAD" w:rsidRPr="004B7ABD">
        <w:rPr>
          <w:color w:val="auto"/>
          <w:u w:val="single"/>
        </w:rPr>
        <w:t xml:space="preserve"> shall distribute the list required in </w:t>
      </w:r>
      <w:r w:rsidR="00003A0B" w:rsidRPr="004B7ABD">
        <w:rPr>
          <w:color w:val="auto"/>
          <w:u w:val="single"/>
        </w:rPr>
        <w:t>this section</w:t>
      </w:r>
      <w:r w:rsidR="00204FAD" w:rsidRPr="004B7ABD">
        <w:rPr>
          <w:color w:val="auto"/>
          <w:u w:val="single"/>
        </w:rPr>
        <w:t xml:space="preserve"> to all agencies under the </w:t>
      </w:r>
      <w:r w:rsidR="004C2872" w:rsidRPr="004B7ABD">
        <w:rPr>
          <w:color w:val="auto"/>
          <w:u w:val="single"/>
        </w:rPr>
        <w:t>c</w:t>
      </w:r>
      <w:r w:rsidR="00204FAD" w:rsidRPr="004B7ABD">
        <w:rPr>
          <w:color w:val="auto"/>
          <w:u w:val="single"/>
        </w:rPr>
        <w:t xml:space="preserve">ommissioner’s jurisdiction. </w:t>
      </w:r>
    </w:p>
    <w:p w14:paraId="2EE9326C" w14:textId="46A411A7" w:rsidR="005D3CD1" w:rsidRPr="004B7ABD" w:rsidRDefault="00F970F9" w:rsidP="00F970F9">
      <w:pPr>
        <w:pStyle w:val="SectionHeading"/>
        <w:rPr>
          <w:color w:val="auto"/>
          <w:u w:val="single"/>
        </w:rPr>
        <w:sectPr w:rsidR="005D3CD1" w:rsidRPr="004B7ABD" w:rsidSect="00BA5F1E">
          <w:type w:val="continuous"/>
          <w:pgSz w:w="12240" w:h="15840" w:code="1"/>
          <w:pgMar w:top="1440" w:right="1440" w:bottom="1440" w:left="1440" w:header="720" w:footer="720" w:gutter="0"/>
          <w:lnNumType w:countBy="1" w:restart="newSection"/>
          <w:cols w:space="720"/>
          <w:docGrid w:linePitch="360"/>
        </w:sectPr>
      </w:pPr>
      <w:r w:rsidRPr="004B7ABD">
        <w:rPr>
          <w:color w:val="auto"/>
          <w:u w:val="single"/>
        </w:rPr>
        <w:t>§21-1</w:t>
      </w:r>
      <w:r w:rsidR="007D387F" w:rsidRPr="004B7ABD">
        <w:rPr>
          <w:color w:val="auto"/>
          <w:u w:val="single"/>
        </w:rPr>
        <w:t>F</w:t>
      </w:r>
      <w:r w:rsidRPr="004B7ABD">
        <w:rPr>
          <w:color w:val="auto"/>
          <w:u w:val="single"/>
        </w:rPr>
        <w:t xml:space="preserve">-4. </w:t>
      </w:r>
      <w:r w:rsidR="005D3CD1" w:rsidRPr="004B7ABD">
        <w:rPr>
          <w:color w:val="auto"/>
          <w:u w:val="single"/>
        </w:rPr>
        <w:t>Ineligible for government g</w:t>
      </w:r>
      <w:r w:rsidRPr="004B7ABD">
        <w:rPr>
          <w:color w:val="auto"/>
          <w:u w:val="single"/>
        </w:rPr>
        <w:t>rants or guaranteed loans.</w:t>
      </w:r>
    </w:p>
    <w:p w14:paraId="43401900" w14:textId="50ED3D62" w:rsidR="00F970F9" w:rsidRPr="004B7ABD" w:rsidRDefault="00F970F9" w:rsidP="00F970F9">
      <w:pPr>
        <w:pStyle w:val="SectionBody"/>
        <w:rPr>
          <w:color w:val="auto"/>
          <w:u w:val="single"/>
        </w:rPr>
      </w:pPr>
      <w:r w:rsidRPr="004B7ABD">
        <w:rPr>
          <w:color w:val="auto"/>
          <w:u w:val="single"/>
        </w:rPr>
        <w:t xml:space="preserve">(a) Except as provided in </w:t>
      </w:r>
      <w:r w:rsidR="00003A0B" w:rsidRPr="004B7ABD">
        <w:rPr>
          <w:color w:val="auto"/>
          <w:u w:val="single"/>
        </w:rPr>
        <w:t xml:space="preserve">subsection </w:t>
      </w:r>
      <w:r w:rsidRPr="004B7ABD">
        <w:rPr>
          <w:color w:val="auto"/>
          <w:u w:val="single"/>
        </w:rPr>
        <w:t xml:space="preserve">(b) of this section and notwithstanding any other provision of law, an employer that appears on the list described in §21-1E-3 </w:t>
      </w:r>
      <w:r w:rsidR="00003A0B" w:rsidRPr="004B7ABD">
        <w:rPr>
          <w:color w:val="auto"/>
          <w:u w:val="single"/>
        </w:rPr>
        <w:t xml:space="preserve">of this code </w:t>
      </w:r>
      <w:r w:rsidRPr="004B7ABD">
        <w:rPr>
          <w:color w:val="auto"/>
          <w:u w:val="single"/>
        </w:rPr>
        <w:t xml:space="preserve">shall be ineligible for any direct or indirect state grants, state guaranteed loans, or tax benefits for five years after the date the employer first appears on a published list. </w:t>
      </w:r>
    </w:p>
    <w:p w14:paraId="0D0BDE95" w14:textId="29FE1FC0" w:rsidR="00F970F9" w:rsidRPr="004B7ABD" w:rsidRDefault="00F970F9" w:rsidP="00F970F9">
      <w:pPr>
        <w:pStyle w:val="SectionBody"/>
        <w:rPr>
          <w:color w:val="auto"/>
          <w:u w:val="single"/>
        </w:rPr>
      </w:pPr>
      <w:r w:rsidRPr="004B7ABD">
        <w:rPr>
          <w:color w:val="auto"/>
          <w:u w:val="single"/>
        </w:rPr>
        <w:t xml:space="preserve">(b) Except as provided in </w:t>
      </w:r>
      <w:r w:rsidR="00003A0B" w:rsidRPr="004B7ABD">
        <w:rPr>
          <w:color w:val="auto"/>
          <w:u w:val="single"/>
        </w:rPr>
        <w:t xml:space="preserve">subsection </w:t>
      </w:r>
      <w:r w:rsidRPr="004B7ABD">
        <w:rPr>
          <w:color w:val="auto"/>
          <w:u w:val="single"/>
        </w:rPr>
        <w:t xml:space="preserve">(c) </w:t>
      </w:r>
      <w:r w:rsidR="00003A0B" w:rsidRPr="004B7ABD">
        <w:rPr>
          <w:color w:val="auto"/>
          <w:u w:val="single"/>
        </w:rPr>
        <w:t xml:space="preserve">of this section </w:t>
      </w:r>
      <w:r w:rsidRPr="004B7ABD">
        <w:rPr>
          <w:color w:val="auto"/>
          <w:u w:val="single"/>
        </w:rPr>
        <w:t xml:space="preserve">and notwithstanding any other provisions of law, an employer that appears on the list described in §21-1E-3 </w:t>
      </w:r>
      <w:r w:rsidR="00003A0B" w:rsidRPr="004B7ABD">
        <w:rPr>
          <w:color w:val="auto"/>
          <w:u w:val="single"/>
        </w:rPr>
        <w:t xml:space="preserve">of this code </w:t>
      </w:r>
      <w:r w:rsidRPr="004B7ABD">
        <w:rPr>
          <w:color w:val="auto"/>
          <w:u w:val="single"/>
        </w:rPr>
        <w:t xml:space="preserve">shall remit the unamortized value of any grant, guaranteed loans, tax benefits, or any other governmental support the employer has </w:t>
      </w:r>
      <w:r w:rsidR="007D387F" w:rsidRPr="004B7ABD">
        <w:rPr>
          <w:color w:val="auto"/>
          <w:u w:val="single"/>
        </w:rPr>
        <w:t>previously</w:t>
      </w:r>
      <w:r w:rsidRPr="004B7ABD">
        <w:rPr>
          <w:color w:val="auto"/>
          <w:u w:val="single"/>
        </w:rPr>
        <w:t xml:space="preserve"> received to the Commissioner of Labor within 120 days of the date the employer first appears on a published list. </w:t>
      </w:r>
    </w:p>
    <w:p w14:paraId="1B66BBD8" w14:textId="1E37F582" w:rsidR="00F970F9" w:rsidRPr="004B7ABD" w:rsidRDefault="00F970F9" w:rsidP="00F970F9">
      <w:pPr>
        <w:pStyle w:val="SectionBody"/>
        <w:rPr>
          <w:color w:val="auto"/>
          <w:u w:val="single"/>
        </w:rPr>
      </w:pPr>
      <w:r w:rsidRPr="004B7ABD">
        <w:rPr>
          <w:color w:val="auto"/>
          <w:u w:val="single"/>
        </w:rPr>
        <w:t xml:space="preserve">(c) The Commissioner of Labor, in consultation with the appropriate agency providing a loan or grant, may waive the ineligibility requirement provided in </w:t>
      </w:r>
      <w:r w:rsidR="00003A0B" w:rsidRPr="004B7ABD">
        <w:rPr>
          <w:color w:val="auto"/>
          <w:u w:val="single"/>
        </w:rPr>
        <w:t xml:space="preserve">subsection </w:t>
      </w:r>
      <w:r w:rsidRPr="004B7ABD">
        <w:rPr>
          <w:color w:val="auto"/>
          <w:u w:val="single"/>
        </w:rPr>
        <w:t xml:space="preserve">(a) </w:t>
      </w:r>
      <w:r w:rsidR="00003A0B" w:rsidRPr="004B7ABD">
        <w:rPr>
          <w:color w:val="auto"/>
          <w:u w:val="single"/>
        </w:rPr>
        <w:t xml:space="preserve">of this section </w:t>
      </w:r>
      <w:r w:rsidRPr="004B7ABD">
        <w:rPr>
          <w:color w:val="auto"/>
          <w:u w:val="single"/>
        </w:rPr>
        <w:t>if the employer applying for such loan or grant demonstrates that denial of a loan or grant would:</w:t>
      </w:r>
    </w:p>
    <w:p w14:paraId="4F410C68" w14:textId="77777777" w:rsidR="00F970F9" w:rsidRPr="004B7ABD" w:rsidRDefault="00F970F9" w:rsidP="00F970F9">
      <w:pPr>
        <w:pStyle w:val="SectionBody"/>
        <w:rPr>
          <w:color w:val="auto"/>
          <w:u w:val="single"/>
        </w:rPr>
      </w:pPr>
      <w:r w:rsidRPr="004B7ABD">
        <w:rPr>
          <w:color w:val="auto"/>
          <w:u w:val="single"/>
        </w:rPr>
        <w:lastRenderedPageBreak/>
        <w:t xml:space="preserve">(1) Result in substantial job loss in West Virginia; or </w:t>
      </w:r>
    </w:p>
    <w:p w14:paraId="0D85E1CD" w14:textId="77777777" w:rsidR="00F970F9" w:rsidRPr="004B7ABD" w:rsidRDefault="00F970F9" w:rsidP="00F970F9">
      <w:pPr>
        <w:pStyle w:val="SectionBody"/>
        <w:rPr>
          <w:color w:val="auto"/>
          <w:u w:val="single"/>
        </w:rPr>
      </w:pPr>
      <w:r w:rsidRPr="004B7ABD">
        <w:rPr>
          <w:color w:val="auto"/>
          <w:u w:val="single"/>
        </w:rPr>
        <w:t>(2) Harm the environment.</w:t>
      </w:r>
    </w:p>
    <w:p w14:paraId="64343E27" w14:textId="50326843" w:rsidR="005D3CD1" w:rsidRPr="004B7ABD" w:rsidRDefault="00F970F9" w:rsidP="00F970F9">
      <w:pPr>
        <w:pStyle w:val="SectionHeading"/>
        <w:rPr>
          <w:color w:val="auto"/>
          <w:u w:val="single"/>
        </w:rPr>
        <w:sectPr w:rsidR="005D3CD1" w:rsidRPr="004B7ABD" w:rsidSect="00BA5F1E">
          <w:type w:val="continuous"/>
          <w:pgSz w:w="12240" w:h="15840" w:code="1"/>
          <w:pgMar w:top="1440" w:right="1440" w:bottom="1440" w:left="1440" w:header="720" w:footer="720" w:gutter="0"/>
          <w:lnNumType w:countBy="1" w:restart="newSection"/>
          <w:cols w:space="720"/>
          <w:docGrid w:linePitch="360"/>
        </w:sectPr>
      </w:pPr>
      <w:r w:rsidRPr="004B7ABD">
        <w:rPr>
          <w:color w:val="auto"/>
          <w:u w:val="single"/>
        </w:rPr>
        <w:t>§21-1</w:t>
      </w:r>
      <w:r w:rsidR="007D387F" w:rsidRPr="004B7ABD">
        <w:rPr>
          <w:color w:val="auto"/>
          <w:u w:val="single"/>
        </w:rPr>
        <w:t>F</w:t>
      </w:r>
      <w:r w:rsidRPr="004B7ABD">
        <w:rPr>
          <w:color w:val="auto"/>
          <w:u w:val="single"/>
        </w:rPr>
        <w:t>-5. In-state procurement.</w:t>
      </w:r>
    </w:p>
    <w:p w14:paraId="43413F5A" w14:textId="69FB6813" w:rsidR="00F970F9" w:rsidRPr="004B7ABD" w:rsidRDefault="009D7358" w:rsidP="00F970F9">
      <w:pPr>
        <w:pStyle w:val="SectionBody"/>
        <w:rPr>
          <w:color w:val="auto"/>
          <w:u w:val="single"/>
        </w:rPr>
      </w:pPr>
      <w:r w:rsidRPr="004B7ABD">
        <w:rPr>
          <w:color w:val="auto"/>
          <w:u w:val="single"/>
        </w:rPr>
        <w:t>The head of each agency shall ensure that all state</w:t>
      </w:r>
      <w:r w:rsidR="005E2A50" w:rsidRPr="004B7ABD">
        <w:rPr>
          <w:color w:val="auto"/>
          <w:u w:val="single"/>
        </w:rPr>
        <w:t xml:space="preserve"> </w:t>
      </w:r>
      <w:r w:rsidRPr="004B7ABD">
        <w:rPr>
          <w:color w:val="auto"/>
          <w:u w:val="single"/>
        </w:rPr>
        <w:t>business-related call center</w:t>
      </w:r>
      <w:r w:rsidR="005E2A50" w:rsidRPr="004B7ABD">
        <w:rPr>
          <w:color w:val="auto"/>
          <w:u w:val="single"/>
        </w:rPr>
        <w:t>s</w:t>
      </w:r>
      <w:r w:rsidRPr="004B7ABD">
        <w:rPr>
          <w:color w:val="auto"/>
          <w:u w:val="single"/>
        </w:rPr>
        <w:t xml:space="preserve"> and customer service work be performed by state contractors or their agents or subcontractors entirely within the </w:t>
      </w:r>
      <w:r w:rsidR="0091250F" w:rsidRPr="004B7ABD">
        <w:rPr>
          <w:color w:val="auto"/>
          <w:u w:val="single"/>
        </w:rPr>
        <w:t>S</w:t>
      </w:r>
      <w:r w:rsidRPr="004B7ABD">
        <w:rPr>
          <w:color w:val="auto"/>
          <w:u w:val="single"/>
        </w:rPr>
        <w:t>tate of West Virginia. State contractors who currently perform such work outside this state shall have two years following the enactment of this article to comply with this section</w:t>
      </w:r>
      <w:r w:rsidR="000E1CE1" w:rsidRPr="004B7ABD">
        <w:rPr>
          <w:color w:val="auto"/>
          <w:u w:val="single"/>
        </w:rPr>
        <w:t>:</w:t>
      </w:r>
      <w:r w:rsidRPr="004B7ABD">
        <w:rPr>
          <w:color w:val="auto"/>
          <w:u w:val="single"/>
        </w:rPr>
        <w:t xml:space="preserve"> </w:t>
      </w:r>
      <w:r w:rsidRPr="004B7ABD">
        <w:rPr>
          <w:i/>
          <w:color w:val="auto"/>
          <w:u w:val="single"/>
        </w:rPr>
        <w:t>Provided,</w:t>
      </w:r>
      <w:r w:rsidRPr="004B7ABD">
        <w:rPr>
          <w:color w:val="auto"/>
          <w:u w:val="single"/>
        </w:rPr>
        <w:t xml:space="preserve"> That if any such grandfathered contractors add customer service employees who will perform work on such contracts, those new employees shall immediately be employed within this state. </w:t>
      </w:r>
    </w:p>
    <w:p w14:paraId="392829BA" w14:textId="3E120BA4" w:rsidR="005D3CD1" w:rsidRPr="004B7ABD" w:rsidRDefault="009D7358" w:rsidP="009D7358">
      <w:pPr>
        <w:pStyle w:val="SectionHeading"/>
        <w:rPr>
          <w:color w:val="auto"/>
          <w:u w:val="single"/>
        </w:rPr>
        <w:sectPr w:rsidR="005D3CD1" w:rsidRPr="004B7ABD" w:rsidSect="00BA5F1E">
          <w:type w:val="continuous"/>
          <w:pgSz w:w="12240" w:h="15840" w:code="1"/>
          <w:pgMar w:top="1440" w:right="1440" w:bottom="1440" w:left="1440" w:header="720" w:footer="720" w:gutter="0"/>
          <w:lnNumType w:countBy="1" w:restart="newSection"/>
          <w:cols w:space="720"/>
          <w:titlePg/>
          <w:docGrid w:linePitch="360"/>
        </w:sectPr>
      </w:pPr>
      <w:r w:rsidRPr="004B7ABD">
        <w:rPr>
          <w:color w:val="auto"/>
          <w:u w:val="single"/>
        </w:rPr>
        <w:t>§21-1</w:t>
      </w:r>
      <w:r w:rsidR="007D387F" w:rsidRPr="004B7ABD">
        <w:rPr>
          <w:color w:val="auto"/>
          <w:u w:val="single"/>
        </w:rPr>
        <w:t>F</w:t>
      </w:r>
      <w:r w:rsidRPr="004B7ABD">
        <w:rPr>
          <w:color w:val="auto"/>
          <w:u w:val="single"/>
        </w:rPr>
        <w:t>-6. State benefits for workers.</w:t>
      </w:r>
    </w:p>
    <w:p w14:paraId="54D589BA" w14:textId="7D2696AF" w:rsidR="009D7358" w:rsidRPr="004B7ABD" w:rsidRDefault="009D7358" w:rsidP="009D7358">
      <w:pPr>
        <w:pStyle w:val="SectionBody"/>
        <w:rPr>
          <w:color w:val="auto"/>
          <w:u w:val="single"/>
        </w:rPr>
      </w:pPr>
      <w:r w:rsidRPr="004B7ABD">
        <w:rPr>
          <w:color w:val="auto"/>
          <w:u w:val="single"/>
        </w:rPr>
        <w:t>No provision of this article shall be construed to permit withholding or denial of payments, compensation, or benefits under any other state law</w:t>
      </w:r>
      <w:r w:rsidR="007D387F" w:rsidRPr="004B7ABD">
        <w:rPr>
          <w:color w:val="auto"/>
          <w:u w:val="single"/>
        </w:rPr>
        <w:t xml:space="preserve">, </w:t>
      </w:r>
      <w:r w:rsidRPr="004B7ABD">
        <w:rPr>
          <w:color w:val="auto"/>
          <w:u w:val="single"/>
        </w:rPr>
        <w:t>including state unemployment compensations, disability payments, worker retraining</w:t>
      </w:r>
      <w:r w:rsidR="000D7C97" w:rsidRPr="004B7ABD">
        <w:rPr>
          <w:color w:val="auto"/>
          <w:u w:val="single"/>
        </w:rPr>
        <w:t>,</w:t>
      </w:r>
      <w:r w:rsidRPr="004B7ABD">
        <w:rPr>
          <w:color w:val="auto"/>
          <w:u w:val="single"/>
        </w:rPr>
        <w:t xml:space="preserve"> or readjustment funds</w:t>
      </w:r>
      <w:r w:rsidR="00062951" w:rsidRPr="004B7ABD">
        <w:rPr>
          <w:color w:val="auto"/>
          <w:u w:val="single"/>
        </w:rPr>
        <w:t>,</w:t>
      </w:r>
      <w:r w:rsidRPr="004B7ABD">
        <w:rPr>
          <w:color w:val="auto"/>
          <w:u w:val="single"/>
        </w:rPr>
        <w:t xml:space="preserve"> to workers employed by employers that relocated to a foreign country. </w:t>
      </w:r>
    </w:p>
    <w:p w14:paraId="1F119783" w14:textId="1E87498A" w:rsidR="00927C38" w:rsidRPr="004B7ABD" w:rsidRDefault="009D7358" w:rsidP="009D7358">
      <w:pPr>
        <w:pStyle w:val="SectionHeading"/>
        <w:rPr>
          <w:color w:val="auto"/>
          <w:u w:val="single"/>
        </w:rPr>
        <w:sectPr w:rsidR="00927C38" w:rsidRPr="004B7ABD" w:rsidSect="00BA5F1E">
          <w:type w:val="continuous"/>
          <w:pgSz w:w="12240" w:h="15840" w:code="1"/>
          <w:pgMar w:top="1440" w:right="1440" w:bottom="1440" w:left="1440" w:header="720" w:footer="720" w:gutter="0"/>
          <w:lnNumType w:countBy="1" w:restart="newSection"/>
          <w:cols w:space="720"/>
          <w:titlePg/>
          <w:docGrid w:linePitch="360"/>
        </w:sectPr>
      </w:pPr>
      <w:r w:rsidRPr="004B7ABD">
        <w:rPr>
          <w:color w:val="auto"/>
          <w:u w:val="single"/>
        </w:rPr>
        <w:t>§21-1</w:t>
      </w:r>
      <w:r w:rsidR="00062951" w:rsidRPr="004B7ABD">
        <w:rPr>
          <w:color w:val="auto"/>
          <w:u w:val="single"/>
        </w:rPr>
        <w:t>F</w:t>
      </w:r>
      <w:r w:rsidRPr="004B7ABD">
        <w:rPr>
          <w:color w:val="auto"/>
          <w:u w:val="single"/>
        </w:rPr>
        <w:t>-7. Effective date.</w:t>
      </w:r>
    </w:p>
    <w:p w14:paraId="00EE487F" w14:textId="129D9472" w:rsidR="009D7358" w:rsidRPr="004B7ABD" w:rsidRDefault="009D7358" w:rsidP="009D7358">
      <w:pPr>
        <w:pStyle w:val="SectionBody"/>
        <w:rPr>
          <w:color w:val="auto"/>
          <w:u w:val="single"/>
        </w:rPr>
      </w:pPr>
      <w:r w:rsidRPr="004B7ABD">
        <w:rPr>
          <w:color w:val="auto"/>
          <w:u w:val="single"/>
        </w:rPr>
        <w:t>This article shall be effective on July 1, 20</w:t>
      </w:r>
      <w:r w:rsidR="00062951" w:rsidRPr="004B7ABD">
        <w:rPr>
          <w:color w:val="auto"/>
          <w:u w:val="single"/>
        </w:rPr>
        <w:t>2</w:t>
      </w:r>
      <w:r w:rsidR="00E977C1" w:rsidRPr="004B7ABD">
        <w:rPr>
          <w:color w:val="auto"/>
          <w:u w:val="single"/>
        </w:rPr>
        <w:t>1</w:t>
      </w:r>
      <w:r w:rsidRPr="004B7ABD">
        <w:rPr>
          <w:color w:val="auto"/>
          <w:u w:val="single"/>
        </w:rPr>
        <w:t xml:space="preserve">. </w:t>
      </w:r>
    </w:p>
    <w:p w14:paraId="505FE3B0" w14:textId="763379E6" w:rsidR="00927C38" w:rsidRPr="004B7ABD" w:rsidRDefault="005D3CD1" w:rsidP="005D3CD1">
      <w:pPr>
        <w:pStyle w:val="SectionHeading"/>
        <w:rPr>
          <w:color w:val="auto"/>
          <w:u w:val="single"/>
        </w:rPr>
        <w:sectPr w:rsidR="00927C38" w:rsidRPr="004B7ABD" w:rsidSect="00BA5F1E">
          <w:type w:val="continuous"/>
          <w:pgSz w:w="12240" w:h="15840" w:code="1"/>
          <w:pgMar w:top="1440" w:right="1440" w:bottom="1440" w:left="1440" w:header="720" w:footer="720" w:gutter="0"/>
          <w:lnNumType w:countBy="1" w:restart="newSection"/>
          <w:cols w:space="720"/>
          <w:titlePg/>
          <w:docGrid w:linePitch="360"/>
        </w:sectPr>
      </w:pPr>
      <w:r w:rsidRPr="004B7ABD">
        <w:rPr>
          <w:color w:val="auto"/>
          <w:u w:val="single"/>
        </w:rPr>
        <w:t>§21-1</w:t>
      </w:r>
      <w:r w:rsidR="00062951" w:rsidRPr="004B7ABD">
        <w:rPr>
          <w:color w:val="auto"/>
          <w:u w:val="single"/>
        </w:rPr>
        <w:t>F</w:t>
      </w:r>
      <w:r w:rsidRPr="004B7ABD">
        <w:rPr>
          <w:color w:val="auto"/>
          <w:u w:val="single"/>
        </w:rPr>
        <w:t>-</w:t>
      </w:r>
      <w:r w:rsidR="00542643" w:rsidRPr="004B7ABD">
        <w:rPr>
          <w:color w:val="auto"/>
          <w:u w:val="single"/>
        </w:rPr>
        <w:t>8</w:t>
      </w:r>
      <w:r w:rsidRPr="004B7ABD">
        <w:rPr>
          <w:color w:val="auto"/>
          <w:u w:val="single"/>
        </w:rPr>
        <w:t>. Severability.</w:t>
      </w:r>
    </w:p>
    <w:p w14:paraId="09AEAF95" w14:textId="77777777" w:rsidR="005D3CD1" w:rsidRPr="004B7ABD" w:rsidRDefault="005D3CD1" w:rsidP="005D3CD1">
      <w:pPr>
        <w:pStyle w:val="SectionBody"/>
        <w:rPr>
          <w:color w:val="auto"/>
        </w:rPr>
      </w:pPr>
      <w:r w:rsidRPr="004B7ABD">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0D92A180" w14:textId="77777777" w:rsidR="005D3CD1" w:rsidRPr="004B7ABD" w:rsidRDefault="005D3CD1" w:rsidP="00CC1F3B">
      <w:pPr>
        <w:pStyle w:val="Note"/>
        <w:rPr>
          <w:color w:val="auto"/>
        </w:rPr>
      </w:pPr>
    </w:p>
    <w:p w14:paraId="4D4A7215" w14:textId="1334B6A2" w:rsidR="006865E9" w:rsidRPr="004B7ABD" w:rsidRDefault="00CF1DCA" w:rsidP="00CC1F3B">
      <w:pPr>
        <w:pStyle w:val="Note"/>
        <w:rPr>
          <w:color w:val="auto"/>
        </w:rPr>
      </w:pPr>
      <w:r w:rsidRPr="004B7ABD">
        <w:rPr>
          <w:color w:val="auto"/>
        </w:rPr>
        <w:t>NOTE: The</w:t>
      </w:r>
      <w:r w:rsidR="006865E9" w:rsidRPr="004B7ABD">
        <w:rPr>
          <w:color w:val="auto"/>
        </w:rPr>
        <w:t xml:space="preserve"> purpose of this bill is to </w:t>
      </w:r>
      <w:r w:rsidR="005D3CD1" w:rsidRPr="004B7ABD">
        <w:rPr>
          <w:color w:val="auto"/>
        </w:rPr>
        <w:t>create the West Virginia Call Center Jobs Act of 20</w:t>
      </w:r>
      <w:r w:rsidR="00062951" w:rsidRPr="004B7ABD">
        <w:rPr>
          <w:color w:val="auto"/>
        </w:rPr>
        <w:t>2</w:t>
      </w:r>
      <w:r w:rsidR="00E977C1" w:rsidRPr="004B7ABD">
        <w:rPr>
          <w:color w:val="auto"/>
        </w:rPr>
        <w:t>1</w:t>
      </w:r>
      <w:r w:rsidR="005D3CD1" w:rsidRPr="004B7ABD">
        <w:rPr>
          <w:color w:val="auto"/>
        </w:rPr>
        <w:t>.</w:t>
      </w:r>
    </w:p>
    <w:p w14:paraId="3C076D84" w14:textId="77777777" w:rsidR="006865E9" w:rsidRPr="004B7ABD" w:rsidRDefault="00AE48A0" w:rsidP="00CC1F3B">
      <w:pPr>
        <w:pStyle w:val="Note"/>
        <w:rPr>
          <w:color w:val="auto"/>
        </w:rPr>
      </w:pPr>
      <w:r w:rsidRPr="004B7ABD">
        <w:rPr>
          <w:color w:val="auto"/>
        </w:rPr>
        <w:t>Strike-throughs indicate language that would be stricken from a heading or the present law and underscoring indicates new language that would be added.</w:t>
      </w:r>
    </w:p>
    <w:sectPr w:rsidR="006865E9" w:rsidRPr="004B7ABD" w:rsidSect="00BA5F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ED60C" w14:textId="77777777" w:rsidR="005D3CD1" w:rsidRPr="00B844FE" w:rsidRDefault="005D3CD1" w:rsidP="00B844FE">
      <w:r>
        <w:separator/>
      </w:r>
    </w:p>
  </w:endnote>
  <w:endnote w:type="continuationSeparator" w:id="0">
    <w:p w14:paraId="59665619" w14:textId="77777777" w:rsidR="005D3CD1" w:rsidRPr="00B844FE" w:rsidRDefault="005D3C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0CBB68" w14:textId="77777777" w:rsidR="005D3CD1" w:rsidRPr="00B844FE" w:rsidRDefault="005D3CD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7E67C3" w14:textId="77777777" w:rsidR="005D3CD1" w:rsidRDefault="005D3CD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1A913E" w14:textId="77777777" w:rsidR="005D3CD1" w:rsidRDefault="005D3CD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2B49" w14:textId="77777777" w:rsidR="005D3CD1" w:rsidRPr="00B844FE" w:rsidRDefault="005D3CD1" w:rsidP="00B844FE">
      <w:r>
        <w:separator/>
      </w:r>
    </w:p>
  </w:footnote>
  <w:footnote w:type="continuationSeparator" w:id="0">
    <w:p w14:paraId="0CB8F5E6" w14:textId="77777777" w:rsidR="005D3CD1" w:rsidRPr="00B844FE" w:rsidRDefault="005D3C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F5AF" w14:textId="58B485B1" w:rsidR="005D3CD1" w:rsidRPr="00B844FE" w:rsidRDefault="00124BD8">
    <w:pPr>
      <w:pStyle w:val="Header"/>
    </w:pPr>
    <w:sdt>
      <w:sdtPr>
        <w:id w:val="-684364211"/>
        <w:placeholder>
          <w:docPart w:val="4A3865B5169449BA8162585DB84D3B51"/>
        </w:placeholder>
        <w:temporary/>
        <w:showingPlcHdr/>
        <w15:appearance w15:val="hidden"/>
      </w:sdtPr>
      <w:sdtEndPr/>
      <w:sdtContent>
        <w:r w:rsidR="001931EB" w:rsidRPr="00B844FE">
          <w:t>[Type here]</w:t>
        </w:r>
      </w:sdtContent>
    </w:sdt>
    <w:r w:rsidR="005D3CD1" w:rsidRPr="00B844FE">
      <w:ptab w:relativeTo="margin" w:alignment="left" w:leader="none"/>
    </w:r>
    <w:sdt>
      <w:sdtPr>
        <w:id w:val="-556240388"/>
        <w:placeholder>
          <w:docPart w:val="4A3865B5169449BA8162585DB84D3B51"/>
        </w:placeholder>
        <w:temporary/>
        <w:showingPlcHdr/>
        <w15:appearance w15:val="hidden"/>
      </w:sdtPr>
      <w:sdtEndPr/>
      <w:sdtContent>
        <w:r w:rsidR="001931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C13D" w14:textId="487B7E62" w:rsidR="005D3CD1" w:rsidRPr="00C33014" w:rsidRDefault="005D3CD1" w:rsidP="000573A9">
    <w:pPr>
      <w:pStyle w:val="HeaderStyle"/>
    </w:pPr>
    <w:r>
      <w:t xml:space="preserve">Intr </w:t>
    </w:r>
    <w:r w:rsidR="00197723">
      <w:t xml:space="preserve">SB </w:t>
    </w:r>
    <w:r w:rsidR="001931EB">
      <w:t>44</w:t>
    </w:r>
    <w:r w:rsidRPr="002A0269">
      <w:ptab w:relativeTo="margin" w:alignment="center" w:leader="none"/>
    </w:r>
    <w:r>
      <w:tab/>
    </w:r>
    <w:sdt>
      <w:sdtPr>
        <w:alias w:val="CBD Number"/>
        <w:tag w:val="CBD Number"/>
        <w:id w:val="1176923086"/>
        <w:lock w:val="sdtLocked"/>
        <w:text/>
      </w:sdtPr>
      <w:sdtEndPr/>
      <w:sdtContent>
        <w:r w:rsidR="007D387F">
          <w:t>202</w:t>
        </w:r>
        <w:r w:rsidR="00E977C1">
          <w:t>1R1203</w:t>
        </w:r>
      </w:sdtContent>
    </w:sdt>
  </w:p>
  <w:p w14:paraId="5097E1C1" w14:textId="77777777" w:rsidR="005D3CD1" w:rsidRPr="00C33014" w:rsidRDefault="005D3CD1"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64A37"/>
    <w:multiLevelType w:val="hybridMultilevel"/>
    <w:tmpl w:val="8FCE4EC0"/>
    <w:lvl w:ilvl="0" w:tplc="82DCC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252828"/>
    <w:multiLevelType w:val="hybridMultilevel"/>
    <w:tmpl w:val="B1AA6314"/>
    <w:lvl w:ilvl="0" w:tplc="11927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A3133A"/>
    <w:multiLevelType w:val="hybridMultilevel"/>
    <w:tmpl w:val="BA5AAA00"/>
    <w:lvl w:ilvl="0" w:tplc="602E6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A0B"/>
    <w:rsid w:val="0000526A"/>
    <w:rsid w:val="000573A9"/>
    <w:rsid w:val="00062951"/>
    <w:rsid w:val="00085D22"/>
    <w:rsid w:val="000C5C77"/>
    <w:rsid w:val="000D7C97"/>
    <w:rsid w:val="000E1CE1"/>
    <w:rsid w:val="000E3912"/>
    <w:rsid w:val="0010070F"/>
    <w:rsid w:val="00124BD8"/>
    <w:rsid w:val="0015112E"/>
    <w:rsid w:val="001552E7"/>
    <w:rsid w:val="001566B4"/>
    <w:rsid w:val="001931EB"/>
    <w:rsid w:val="00197723"/>
    <w:rsid w:val="001A66B7"/>
    <w:rsid w:val="001B561E"/>
    <w:rsid w:val="001C0655"/>
    <w:rsid w:val="001C279E"/>
    <w:rsid w:val="001C5238"/>
    <w:rsid w:val="001D459E"/>
    <w:rsid w:val="00204FAD"/>
    <w:rsid w:val="0027011C"/>
    <w:rsid w:val="00274200"/>
    <w:rsid w:val="00275740"/>
    <w:rsid w:val="00285686"/>
    <w:rsid w:val="00291C7C"/>
    <w:rsid w:val="002A0269"/>
    <w:rsid w:val="00303684"/>
    <w:rsid w:val="003143F5"/>
    <w:rsid w:val="00314854"/>
    <w:rsid w:val="00316F35"/>
    <w:rsid w:val="00365A51"/>
    <w:rsid w:val="00394191"/>
    <w:rsid w:val="003B0B04"/>
    <w:rsid w:val="003C51CD"/>
    <w:rsid w:val="00413197"/>
    <w:rsid w:val="004368E0"/>
    <w:rsid w:val="00440852"/>
    <w:rsid w:val="004B7ABD"/>
    <w:rsid w:val="004C13DD"/>
    <w:rsid w:val="004C2872"/>
    <w:rsid w:val="004E3441"/>
    <w:rsid w:val="00500579"/>
    <w:rsid w:val="00542643"/>
    <w:rsid w:val="0054675F"/>
    <w:rsid w:val="005A5366"/>
    <w:rsid w:val="005D3CD1"/>
    <w:rsid w:val="005E2A50"/>
    <w:rsid w:val="005F26CA"/>
    <w:rsid w:val="0062274D"/>
    <w:rsid w:val="006369EB"/>
    <w:rsid w:val="00637E73"/>
    <w:rsid w:val="006865E9"/>
    <w:rsid w:val="00691F3E"/>
    <w:rsid w:val="00694BFB"/>
    <w:rsid w:val="006A106B"/>
    <w:rsid w:val="006A56F6"/>
    <w:rsid w:val="006C523D"/>
    <w:rsid w:val="006D4036"/>
    <w:rsid w:val="007349BB"/>
    <w:rsid w:val="00761193"/>
    <w:rsid w:val="007A5259"/>
    <w:rsid w:val="007A7081"/>
    <w:rsid w:val="007B6B35"/>
    <w:rsid w:val="007D387F"/>
    <w:rsid w:val="007F1CF5"/>
    <w:rsid w:val="00834EDE"/>
    <w:rsid w:val="00842AC9"/>
    <w:rsid w:val="008736AA"/>
    <w:rsid w:val="008D275D"/>
    <w:rsid w:val="0091250F"/>
    <w:rsid w:val="00921720"/>
    <w:rsid w:val="00927C38"/>
    <w:rsid w:val="00980327"/>
    <w:rsid w:val="00981E29"/>
    <w:rsid w:val="00986478"/>
    <w:rsid w:val="009B5557"/>
    <w:rsid w:val="009D7358"/>
    <w:rsid w:val="009F1067"/>
    <w:rsid w:val="00A31E01"/>
    <w:rsid w:val="00A527AD"/>
    <w:rsid w:val="00A55582"/>
    <w:rsid w:val="00A718CF"/>
    <w:rsid w:val="00A9426A"/>
    <w:rsid w:val="00AE48A0"/>
    <w:rsid w:val="00AE61BE"/>
    <w:rsid w:val="00B16F25"/>
    <w:rsid w:val="00B24422"/>
    <w:rsid w:val="00B35660"/>
    <w:rsid w:val="00B66B81"/>
    <w:rsid w:val="00B80C20"/>
    <w:rsid w:val="00B844FE"/>
    <w:rsid w:val="00B86B4F"/>
    <w:rsid w:val="00BA1F84"/>
    <w:rsid w:val="00BA5F1E"/>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5EDD"/>
    <w:rsid w:val="00E365F1"/>
    <w:rsid w:val="00E62F48"/>
    <w:rsid w:val="00E831B3"/>
    <w:rsid w:val="00E95FBC"/>
    <w:rsid w:val="00E977C1"/>
    <w:rsid w:val="00EE70CB"/>
    <w:rsid w:val="00F25A90"/>
    <w:rsid w:val="00F41CA2"/>
    <w:rsid w:val="00F443C0"/>
    <w:rsid w:val="00F62EFB"/>
    <w:rsid w:val="00F939A4"/>
    <w:rsid w:val="00F970F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ABA209"/>
  <w15:chartTrackingRefBased/>
  <w15:docId w15:val="{DF4A24D2-E29F-4811-9F05-BAD67AF2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6227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208D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208D1" w:rsidP="00A208D1">
          <w:pPr>
            <w:pStyle w:val="20C22F1B7FBD4C33B249773D07E082F81"/>
          </w:pPr>
          <w:r w:rsidRPr="004B7AB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850751"/>
    <w:rsid w:val="00A208D1"/>
    <w:rsid w:val="00D9298D"/>
    <w:rsid w:val="00DA49F0"/>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208D1"/>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208D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A56-4908-4A90-B3F7-4E11A0C6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2019-02-06T19:34:00Z</cp:lastPrinted>
  <dcterms:created xsi:type="dcterms:W3CDTF">2020-12-11T15:24:00Z</dcterms:created>
  <dcterms:modified xsi:type="dcterms:W3CDTF">2021-02-08T20:30:00Z</dcterms:modified>
</cp:coreProperties>
</file>